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firstLine="4640" w:firstLineChars="1450"/>
        <w:rPr>
          <w:rFonts w:hint="eastAsia" w:ascii="仿宋_GB2312" w:eastAsia="仿宋_GB2312"/>
          <w:sz w:val="32"/>
          <w:szCs w:val="32"/>
        </w:rPr>
      </w:pPr>
    </w:p>
    <w:p>
      <w:pPr>
        <w:ind w:right="420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ind w:right="42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方正小标宋简体" w:eastAsia="方正小标宋简体"/>
          <w:sz w:val="32"/>
          <w:szCs w:val="32"/>
          <w:u w:val="single"/>
        </w:rPr>
        <w:t xml:space="preserve">                </w:t>
      </w:r>
      <w:r>
        <w:rPr>
          <w:rFonts w:hint="eastAsia" w:ascii="方正小标宋简体" w:eastAsia="方正小标宋简体"/>
          <w:sz w:val="44"/>
          <w:szCs w:val="44"/>
        </w:rPr>
        <w:t>（机构全称）</w:t>
      </w: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关于事业单位公务用车占编的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函</w:t>
      </w:r>
    </w:p>
    <w:p>
      <w:pPr>
        <w:spacing w:line="68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旗委编办：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我单位现核定事业单位公务用车编制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个，实有车辆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个，空余事业单位公务用车编制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个。根据工作需要，经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局（委、办、站、所、中心）党组（党委）会议研究，拟由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（车牌号、车型、车架号）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占用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（机构全称）空余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个事业单位公务用车编制 ，特此申请，望予以批准。  </w:t>
      </w:r>
      <w:r>
        <w:rPr>
          <w:rFonts w:hint="eastAsia"/>
        </w:rPr>
        <w:t xml:space="preserve">          </w:t>
      </w: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（机构全称）</w:t>
      </w:r>
    </w:p>
    <w:p>
      <w:pPr>
        <w:ind w:right="420"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ind w:right="420" w:firstLine="4640" w:firstLineChars="145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424CC"/>
    <w:rsid w:val="6C4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张会</cp:lastModifiedBy>
  <dcterms:modified xsi:type="dcterms:W3CDTF">2020-12-08T07:55:10Z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